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7" w:rsidRDefault="005F62C6" w:rsidP="00AB4A4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36633" cy="8576881"/>
            <wp:effectExtent l="0" t="7937" r="4127" b="4128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метрия 8 кл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43397" cy="858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60DAE" w:rsidRPr="00AB4A42" w:rsidRDefault="00660DAE" w:rsidP="00AB4A4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7330C8" w:rsidRDefault="00660DAE" w:rsidP="00660DAE">
      <w:pPr>
        <w:autoSpaceDE w:val="0"/>
        <w:autoSpaceDN w:val="0"/>
        <w:adjustRightInd w:val="0"/>
        <w:spacing w:after="0" w:line="240" w:lineRule="auto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Геометрия. 7-9 классы: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учреждений / Л. С.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Атанасян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В. Ф. Бутузов, С. Б. Кадомцев, Э.Г. Позняк, </w:t>
      </w:r>
    </w:p>
    <w:p w:rsidR="00660DAE" w:rsidRDefault="00952D98" w:rsidP="00660DAE">
      <w:pPr>
        <w:autoSpaceDE w:val="0"/>
        <w:autoSpaceDN w:val="0"/>
        <w:adjustRightInd w:val="0"/>
        <w:spacing w:after="0" w:line="240" w:lineRule="auto"/>
        <w:ind w:left="-57"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И.И.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Юдина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М.:Просвещение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2018</w:t>
      </w:r>
      <w:r w:rsidR="00660D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AB4A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 часа в неделю</w:t>
      </w:r>
      <w:r w:rsidR="001471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всего 105</w:t>
      </w:r>
      <w:r w:rsidR="00B532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часов</w:t>
      </w:r>
      <w:r w:rsidR="001471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62"/>
        <w:gridCol w:w="9280"/>
        <w:gridCol w:w="1224"/>
        <w:gridCol w:w="1564"/>
        <w:gridCol w:w="86"/>
        <w:gridCol w:w="1570"/>
      </w:tblGrid>
      <w:tr w:rsidR="00FE476D" w:rsidRPr="007330C8" w:rsidTr="00721FE3">
        <w:trPr>
          <w:tblHeader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330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330C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Изучаемый  раздел, тема учебного материала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776F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0C8">
              <w:rPr>
                <w:rFonts w:ascii="Times New Roman" w:hAnsi="Times New Roman" w:cs="Times New Roman"/>
                <w:b/>
              </w:rPr>
              <w:t>Календарные сроки</w:t>
            </w:r>
          </w:p>
        </w:tc>
      </w:tr>
      <w:tr w:rsidR="00FE476D" w:rsidRPr="007330C8" w:rsidTr="00721FE3">
        <w:trPr>
          <w:tblHeader/>
        </w:trPr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776F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0C8">
              <w:rPr>
                <w:rFonts w:ascii="Times New Roman" w:hAnsi="Times New Roman" w:cs="Times New Roman"/>
                <w:b/>
              </w:rPr>
              <w:t>Планируемые сроки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776F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330C8">
              <w:rPr>
                <w:rFonts w:ascii="Times New Roman" w:hAnsi="Times New Roman" w:cs="Times New Roman"/>
                <w:b/>
              </w:rPr>
              <w:t>Фактические сроки</w:t>
            </w:r>
          </w:p>
        </w:tc>
      </w:tr>
      <w:tr w:rsidR="0014719F" w:rsidRPr="007330C8" w:rsidTr="0014719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19F" w:rsidRPr="007330C8" w:rsidRDefault="001471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ФИГУРЫ. Многоугольники(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Вводное повторение. Параллельность 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Повторение. Признаки равенства треугольников. Решение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Ломаная. Длина </w:t>
            </w:r>
            <w:proofErr w:type="gramStart"/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Многоугольники. Периметр многоугольника. Выпуклый многоугольник. Сумма углов выпуклого многоугольника. 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Построение правильных многоугольников.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B002C1" w:rsidRDefault="00B002C1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2C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контрольной работы. Решение задач по теме «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Выпуклый многоугольник. Сумма углов выпуклого многоугольника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Параллелограмм. Свойство сторон и углов параллелограмма.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Свойство диагоналей  параллелограмма.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Дополнительные свойства параллелограмма.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применение свойств параллелограмма.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2C1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C1" w:rsidRPr="007330C8" w:rsidRDefault="00B002C1" w:rsidP="00B002C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рименение признаков параллелограмма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60FAA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002C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C1" w:rsidRPr="007330C8" w:rsidRDefault="00B002C1" w:rsidP="00B002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61108A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применение признаков параллелограмма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71083" w:rsidP="00660DAE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710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E476D" w:rsidRPr="007330C8">
              <w:rPr>
                <w:rFonts w:ascii="Times New Roman" w:hAnsi="Times New Roman"/>
                <w:sz w:val="24"/>
                <w:szCs w:val="24"/>
              </w:rPr>
              <w:t>рименение признаков параллелограмма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решении задач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0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ОТНОШЕНИЯ. Параллельность </w:t>
            </w:r>
            <w:proofErr w:type="gramStart"/>
            <w:r w:rsidRPr="007330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прямых</w:t>
            </w:r>
            <w:proofErr w:type="gramEnd"/>
            <w:r w:rsidRPr="007330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(1)</w:t>
            </w: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Теорема Фалеса. Деление отрезка на </w:t>
            </w:r>
            <w:r w:rsidRPr="007330C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 равных частей. Задачи на построение. 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Пифагор и его школа. Фалес, Архимед. Платон и Аристотель.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B532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ФИГУРЫ. Многоугольники. (7)</w:t>
            </w:r>
            <w:r w:rsidR="00B002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30C8">
              <w:rPr>
                <w:rFonts w:ascii="Times New Roman" w:hAnsi="Times New Roman" w:cs="Times New Roman"/>
                <w:b/>
              </w:rPr>
              <w:t>Фигуры в геометрии и в окружающем мире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. (1)</w:t>
            </w: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Трапеция. Виды и свойства трапеции.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Равнобедренная трапеция.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Теорема о средней линии трапеции.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Прямоугольник. Свойства и признаки прямоугольника.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Ромб и квадрат. Свойства и признаки. Осевая и центральная симметрия. 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Геометрия и искусство. Геометрические закономерности окружающего мира.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71083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по теме «Четырехугольники».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F71083">
              <w:rPr>
                <w:rFonts w:ascii="Times New Roman" w:hAnsi="Times New Roman"/>
                <w:sz w:val="24"/>
                <w:szCs w:val="24"/>
              </w:rPr>
              <w:t>задач</w:t>
            </w:r>
            <w:proofErr w:type="gramStart"/>
            <w:r w:rsidR="00F710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 «Четырехугольники».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E476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6D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14719F" w:rsidP="00147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И ВЫЧИСЛЕНИЯ(19 часов)</w:t>
            </w:r>
          </w:p>
        </w:tc>
      </w:tr>
      <w:tr w:rsidR="00FE476D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76D" w:rsidRPr="007330C8" w:rsidRDefault="00FE476D" w:rsidP="00660DA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к\р. Понятие о площади плоских фигур.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Свойства площадей. Равносоставленные и равновеликие фигуры.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B60FAA" w:rsidP="00712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6D" w:rsidRPr="007330C8" w:rsidRDefault="00FE47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Площадь прямоугольника и площадь квадрата.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Площадь пр</w:t>
            </w:r>
            <w:r>
              <w:rPr>
                <w:rFonts w:ascii="Times New Roman" w:hAnsi="Times New Roman"/>
                <w:sz w:val="24"/>
                <w:szCs w:val="24"/>
              </w:rPr>
              <w:t>ямоугольника». «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/>
                <w:sz w:val="24"/>
                <w:szCs w:val="24"/>
              </w:rPr>
              <w:t>квадрата»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61108A" w:rsidRDefault="0061108A" w:rsidP="006110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1108A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«Площадь параллелограмма»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«Площадь треугольника»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Площадь трапеции.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«Площадь трапеции»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Теорема Пифагора. Теорема, обратная теореме Пифагора.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«Теорема Пифагора»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12179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12179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12179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«Измерения и</w:t>
            </w:r>
            <w:r w:rsidR="002457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вычисления»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12179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12179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Формула Герона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12179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Решение задач на вычисление площадей многоугольников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использование свой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ств пл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>ощадей.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контрольной работе по теме «Площадь».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№2по теме «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Площадь».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 по теме «Площадь».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ОТНОШЕНИЯ</w:t>
            </w:r>
            <w:r w:rsidRPr="007330C8">
              <w:rPr>
                <w:rFonts w:ascii="Times New Roman" w:hAnsi="Times New Roman"/>
                <w:b/>
                <w:i/>
                <w:sz w:val="24"/>
                <w:szCs w:val="24"/>
              </w:rPr>
              <w:t>. Подобие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(10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r w:rsidRPr="007330C8">
              <w:rPr>
                <w:rFonts w:ascii="Times New Roman" w:hAnsi="Times New Roman"/>
                <w:sz w:val="24"/>
                <w:szCs w:val="24"/>
              </w:rPr>
              <w:t xml:space="preserve"> Пропорциональные отрезки. Определение подобных треугольников. Коэффициент подобия.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Понятие о гомотетии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Связь между площадями подобных фигур.</w:t>
            </w:r>
          </w:p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Отношение площадей и периметров подобных фигур.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Подобие треугольников.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Первый признак подобия треугольников.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Применение первого признака подобия для решения задач.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Второй признак подобия треугольников.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61108A" w:rsidRDefault="0061108A" w:rsidP="006110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1108A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Применение второго признака подобия для решения задач.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Третий признак подобия треугольников.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Применение третьего признака подобия для решения задач.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ind w:right="-57"/>
              <w:rPr>
                <w:b/>
                <w:lang w:eastAsia="en-US"/>
              </w:rPr>
            </w:pPr>
            <w:r w:rsidRPr="007330C8">
              <w:rPr>
                <w:b/>
                <w:lang w:eastAsia="en-US"/>
              </w:rPr>
              <w:t>Контрольная работа №3 по теме «Подобные треугольники».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ФИГУРЫ. Многоугольники. (4)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Анализ к\р. Средняя линия треугольника.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Свойство медиан треугольника. Точка пересечения медиан треугольника.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Среднее геометрическое отрезков.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И ВЫЧИСЛЕНИЯ. Геометрические построения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. (1)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ОТНОШЕНИЯ</w:t>
            </w:r>
            <w:r w:rsidRPr="007330C8">
              <w:rPr>
                <w:rFonts w:ascii="Times New Roman" w:hAnsi="Times New Roman"/>
                <w:b/>
                <w:i/>
                <w:sz w:val="24"/>
                <w:szCs w:val="24"/>
              </w:rPr>
              <w:t>. Подобие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. (4)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Измерительные работы на местности. Применение подобия к доказательству теорем и решению задач.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на подобие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 xml:space="preserve"> треугольников.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на подобие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 xml:space="preserve"> треугольников.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B60F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О подобии произвольных фигур.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И ВЫЧИСЛЕ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НИЯ. Измерения и вычисления.  (8</w:t>
            </w:r>
            <w:r w:rsidRPr="007330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Тригонометрические функции острого угла в прямоугольном треугольнике.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Основное тригонометрическое тождество. Значения синуса, косинуса и тангенса для углов в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p>
              </m:sSup>
            </m:oMath>
            <w:r w:rsidRPr="007330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0 </m:t>
                  </m:r>
                </m:sup>
              </m:sSup>
            </m:oMath>
            <w:r w:rsidRPr="007330C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.</m:t>
              </m:r>
            </m:oMath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значения синуса, косинуса, тангенса.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значения синуса, косинуса, тангенса.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Вычисление элементов треугольников с использованием тригонометрических соотношений.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B60FA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контрольной работе по теме  </w:t>
            </w:r>
            <w:r w:rsidRPr="00FE26C7">
              <w:rPr>
                <w:rFonts w:ascii="Times New Roman" w:hAnsi="Times New Roman" w:cs="Times New Roman"/>
                <w:sz w:val="24"/>
                <w:szCs w:val="24"/>
              </w:rPr>
              <w:t>«Применение подобия к доказательству теорем и решению задач».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b/>
                <w:lang w:eastAsia="en-US"/>
              </w:rPr>
            </w:pPr>
            <w:r w:rsidRPr="007330C8">
              <w:rPr>
                <w:b/>
                <w:lang w:eastAsia="en-US"/>
              </w:rPr>
              <w:t>Контрольная работа №4по теме «Применение подобия к доказательству теорем и решению задач».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FE476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ГЕОМЕТРИЧЕСК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ИЕ ФИГУРЫ. Окружность, круг. (25</w:t>
            </w:r>
            <w:r w:rsidRPr="007330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>заимное</w:t>
            </w:r>
            <w:proofErr w:type="spellEnd"/>
            <w:r w:rsidRPr="007330C8">
              <w:rPr>
                <w:rFonts w:ascii="Times New Roman" w:hAnsi="Times New Roman"/>
                <w:sz w:val="24"/>
                <w:szCs w:val="24"/>
              </w:rPr>
              <w:t xml:space="preserve"> расположение прямой и окружности. </w:t>
            </w: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Взаимное расположение двух окружностей.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61108A" w:rsidP="0061108A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Решение задач по теме: «Окружность». 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Квадратура круга.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Касательная и секущая к окружности, их свойства.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Равенство касательных, проведённых из одной точки.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свойства касательных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Решение задач на свойства касательных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C4171E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C4171E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Дуга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 окружности. Градусная мера дуги окружности. Центральный угол.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C4171E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Вписанный угол. Величина вписанного угла. Теорема о вписанном угле.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61108A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06353C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Вписанный угол. Величина вписанного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угла. Теорема о вписанном угле»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C4171E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61108A" w:rsidRDefault="0061108A" w:rsidP="006110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1108A">
              <w:rPr>
                <w:rFonts w:ascii="Times New Roman" w:hAnsi="Times New Roman"/>
                <w:i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Теорема о произведении отрезков пересекающихся хорд. </w:t>
            </w:r>
            <w:r w:rsidRPr="007330C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Свойства секущих.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Четыре замечательные точки треугольника.</w:t>
            </w:r>
          </w:p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Свойство биссектрисы угла. Точка пересечения биссектрис треугольника.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Понятие о геометрическом месте точек. Свойство серединного перпендикуляра к отрезку. Точка пересечения серединных перпендикуляров треугольников.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на свойства серединного перпендикуляра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 xml:space="preserve">Вписанная и описанная окружности. </w:t>
            </w:r>
            <w:r w:rsidRPr="007330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Вписанные и описанные многоугольники.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Вписанная 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ружность. Теорема об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окружности</w:t>
            </w:r>
            <w:proofErr w:type="gramEnd"/>
            <w:r w:rsidRPr="007330C8">
              <w:rPr>
                <w:rFonts w:ascii="Times New Roman" w:hAnsi="Times New Roman"/>
                <w:sz w:val="24"/>
                <w:szCs w:val="24"/>
              </w:rPr>
              <w:t xml:space="preserve"> вписанной в треугольник.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задач по теме «</w:t>
            </w:r>
            <w:r w:rsidRPr="007330C8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писанная и описанная окружности».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Описанный четырехугольник.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 xml:space="preserve">Свойство сторон описанного четырёхугольника.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Решение задач по теме «</w:t>
            </w:r>
            <w:r w:rsidRPr="007330C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Описанный четырехугольник. </w:t>
            </w:r>
            <w:r w:rsidRPr="007330C8">
              <w:rPr>
                <w:rFonts w:ascii="Times New Roman" w:hAnsi="Times New Roman"/>
                <w:sz w:val="24"/>
                <w:szCs w:val="24"/>
              </w:rPr>
              <w:t>Свойство сторон описанного четырёхугольника</w:t>
            </w:r>
            <w:proofErr w:type="gramStart"/>
            <w:r w:rsidRPr="007330C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Описанная окружность. Теорема об окружности, описанной около треугольника. Окружность Эйлера.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i/>
                <w:lang w:eastAsia="en-US"/>
              </w:rPr>
              <w:t>Вписанный четырёхугольник</w:t>
            </w:r>
            <w:r w:rsidRPr="007330C8">
              <w:rPr>
                <w:lang w:eastAsia="en-US"/>
              </w:rPr>
              <w:t xml:space="preserve">. Свойство углов вписанного четырёхугольника.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i/>
                <w:lang w:eastAsia="en-US"/>
              </w:rPr>
            </w:pPr>
            <w:r w:rsidRPr="007330C8">
              <w:rPr>
                <w:i/>
                <w:lang w:eastAsia="en-US"/>
              </w:rPr>
              <w:t>Решение задач на вписанные и описанные окружности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i/>
                <w:lang w:eastAsia="en-US"/>
              </w:rPr>
            </w:pPr>
            <w:r w:rsidRPr="007330C8">
              <w:rPr>
                <w:i/>
                <w:lang w:eastAsia="en-US"/>
              </w:rPr>
              <w:t>Решение задач на вписанные и описанные окружности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b/>
                <w:lang w:eastAsia="en-US"/>
              </w:rPr>
              <w:t>Контрольная работа №5 по теме «Окружность».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14719F" w:rsidRDefault="0061108A" w:rsidP="0061108A">
            <w:pPr>
              <w:pStyle w:val="a3"/>
              <w:rPr>
                <w:lang w:eastAsia="en-US"/>
              </w:rPr>
            </w:pPr>
            <w:r w:rsidRPr="0014719F">
              <w:rPr>
                <w:lang w:eastAsia="en-US"/>
              </w:rPr>
              <w:t>Анализ контрольной работы по теме «Окружность».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14719F">
        <w:trPr>
          <w:trHeight w:val="34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Повторение (13 часов)</w:t>
            </w: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«Четырехугольники»</w:t>
            </w:r>
            <w:r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«Площадь четырехугольников»</w:t>
            </w:r>
            <w:r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«Площадь четырехугольников»</w:t>
            </w:r>
            <w:r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«Площадь треугольников»</w:t>
            </w:r>
            <w:r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«Площадь треугольников»</w:t>
            </w:r>
            <w:r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B390C">
              <w:rPr>
                <w:b/>
                <w:i/>
              </w:rPr>
              <w:t>Итоговая контрольная работа</w:t>
            </w:r>
            <w:r w:rsidRPr="007330C8">
              <w:rPr>
                <w:lang w:eastAsia="en-US"/>
              </w:rPr>
              <w:t>.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952D98" w:rsidRDefault="0061108A" w:rsidP="0061108A">
            <w:pPr>
              <w:pStyle w:val="a3"/>
              <w:rPr>
                <w:b/>
                <w:i/>
                <w:lang w:eastAsia="en-US"/>
              </w:rPr>
            </w:pPr>
            <w:r w:rsidRPr="007330C8">
              <w:rPr>
                <w:lang w:eastAsia="en-US"/>
              </w:rPr>
              <w:t>Решение задач на использование тригонометрических функций в прямоугольном треугольнике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«Подобие треугольников»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«Подобие треугольников»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«Окружность»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06353C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«Вписанная окружность»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«Описанная окружность»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08A" w:rsidRPr="007330C8" w:rsidTr="00721FE3"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pStyle w:val="a3"/>
              <w:rPr>
                <w:lang w:eastAsia="en-US"/>
              </w:rPr>
            </w:pPr>
            <w:r w:rsidRPr="007330C8">
              <w:rPr>
                <w:lang w:eastAsia="en-US"/>
              </w:rPr>
              <w:t>Решение задач по теме: «Вписанная и описанная окружность»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0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FA0473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61108A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08A" w:rsidRPr="007330C8" w:rsidRDefault="0061108A" w:rsidP="006110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4B4" w:rsidRDefault="007824B4"/>
    <w:sectPr w:rsidR="007824B4" w:rsidSect="00AB4A42">
      <w:footerReference w:type="default" r:id="rId10"/>
      <w:pgSz w:w="16838" w:h="11906" w:orient="landscape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A2" w:rsidRDefault="00E314A2" w:rsidP="00FE476D">
      <w:pPr>
        <w:spacing w:after="0" w:line="240" w:lineRule="auto"/>
      </w:pPr>
      <w:r>
        <w:separator/>
      </w:r>
    </w:p>
  </w:endnote>
  <w:endnote w:type="continuationSeparator" w:id="0">
    <w:p w:rsidR="00E314A2" w:rsidRDefault="00E314A2" w:rsidP="00FE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073836"/>
      <w:docPartObj>
        <w:docPartGallery w:val="Page Numbers (Bottom of Page)"/>
        <w:docPartUnique/>
      </w:docPartObj>
    </w:sdtPr>
    <w:sdtEndPr/>
    <w:sdtContent>
      <w:p w:rsidR="00B60FAA" w:rsidRDefault="00B60FA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2C6">
          <w:rPr>
            <w:noProof/>
          </w:rPr>
          <w:t>6</w:t>
        </w:r>
        <w:r>
          <w:fldChar w:fldCharType="end"/>
        </w:r>
      </w:p>
    </w:sdtContent>
  </w:sdt>
  <w:p w:rsidR="00B60FAA" w:rsidRDefault="00B60FA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A2" w:rsidRDefault="00E314A2" w:rsidP="00FE476D">
      <w:pPr>
        <w:spacing w:after="0" w:line="240" w:lineRule="auto"/>
      </w:pPr>
      <w:r>
        <w:separator/>
      </w:r>
    </w:p>
  </w:footnote>
  <w:footnote w:type="continuationSeparator" w:id="0">
    <w:p w:rsidR="00E314A2" w:rsidRDefault="00E314A2" w:rsidP="00FE4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1926"/>
    <w:multiLevelType w:val="hybridMultilevel"/>
    <w:tmpl w:val="D7EE7FB6"/>
    <w:lvl w:ilvl="0" w:tplc="920AF0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A4968"/>
    <w:multiLevelType w:val="hybridMultilevel"/>
    <w:tmpl w:val="AFDABA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BF1952"/>
    <w:multiLevelType w:val="hybridMultilevel"/>
    <w:tmpl w:val="1CCE8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BB6"/>
    <w:rsid w:val="00021300"/>
    <w:rsid w:val="00042B56"/>
    <w:rsid w:val="0006353C"/>
    <w:rsid w:val="000743A8"/>
    <w:rsid w:val="00075751"/>
    <w:rsid w:val="00094983"/>
    <w:rsid w:val="000D1B8A"/>
    <w:rsid w:val="0014719F"/>
    <w:rsid w:val="001A0DC4"/>
    <w:rsid w:val="001D1E5C"/>
    <w:rsid w:val="0024576B"/>
    <w:rsid w:val="0025290A"/>
    <w:rsid w:val="002A4D46"/>
    <w:rsid w:val="002E6B70"/>
    <w:rsid w:val="002F0D42"/>
    <w:rsid w:val="002F6DC5"/>
    <w:rsid w:val="003928A8"/>
    <w:rsid w:val="003A2511"/>
    <w:rsid w:val="00482028"/>
    <w:rsid w:val="004B1EB2"/>
    <w:rsid w:val="004F584F"/>
    <w:rsid w:val="0052278C"/>
    <w:rsid w:val="00537FF3"/>
    <w:rsid w:val="005C180D"/>
    <w:rsid w:val="005F62C6"/>
    <w:rsid w:val="0061108A"/>
    <w:rsid w:val="00611D37"/>
    <w:rsid w:val="00656899"/>
    <w:rsid w:val="00660DAE"/>
    <w:rsid w:val="00663384"/>
    <w:rsid w:val="00663BD0"/>
    <w:rsid w:val="00683CD8"/>
    <w:rsid w:val="00692934"/>
    <w:rsid w:val="006A70E3"/>
    <w:rsid w:val="006B3A04"/>
    <w:rsid w:val="006D176C"/>
    <w:rsid w:val="00710D86"/>
    <w:rsid w:val="00712179"/>
    <w:rsid w:val="00715BB6"/>
    <w:rsid w:val="00721FE3"/>
    <w:rsid w:val="00725C53"/>
    <w:rsid w:val="007330C8"/>
    <w:rsid w:val="0076207F"/>
    <w:rsid w:val="00773CA9"/>
    <w:rsid w:val="00776FEC"/>
    <w:rsid w:val="007824B4"/>
    <w:rsid w:val="007A2E24"/>
    <w:rsid w:val="008200BE"/>
    <w:rsid w:val="00952D98"/>
    <w:rsid w:val="009E5D70"/>
    <w:rsid w:val="009F1117"/>
    <w:rsid w:val="00A12C2C"/>
    <w:rsid w:val="00A66D00"/>
    <w:rsid w:val="00AB4A42"/>
    <w:rsid w:val="00AD1703"/>
    <w:rsid w:val="00B002C1"/>
    <w:rsid w:val="00B532D8"/>
    <w:rsid w:val="00B60FAA"/>
    <w:rsid w:val="00BC67E8"/>
    <w:rsid w:val="00C4171E"/>
    <w:rsid w:val="00C7706B"/>
    <w:rsid w:val="00D060CA"/>
    <w:rsid w:val="00D2615C"/>
    <w:rsid w:val="00D4701C"/>
    <w:rsid w:val="00DD7636"/>
    <w:rsid w:val="00E1587A"/>
    <w:rsid w:val="00E314A2"/>
    <w:rsid w:val="00E3377E"/>
    <w:rsid w:val="00ED3EE3"/>
    <w:rsid w:val="00F71083"/>
    <w:rsid w:val="00FA0473"/>
    <w:rsid w:val="00FE26C7"/>
    <w:rsid w:val="00FE476D"/>
    <w:rsid w:val="00FE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0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0DAE"/>
    <w:pPr>
      <w:ind w:left="720"/>
      <w:contextualSpacing/>
    </w:pPr>
  </w:style>
  <w:style w:type="paragraph" w:customStyle="1" w:styleId="c8">
    <w:name w:val="c8"/>
    <w:basedOn w:val="a"/>
    <w:rsid w:val="00660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0DAE"/>
  </w:style>
  <w:style w:type="character" w:customStyle="1" w:styleId="c18">
    <w:name w:val="c18"/>
    <w:basedOn w:val="a0"/>
    <w:rsid w:val="00660DAE"/>
  </w:style>
  <w:style w:type="table" w:styleId="a6">
    <w:name w:val="Table Grid"/>
    <w:basedOn w:val="a1"/>
    <w:uiPriority w:val="59"/>
    <w:rsid w:val="00660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660DA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DA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773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FE476D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E47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E476D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B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B4A42"/>
  </w:style>
  <w:style w:type="paragraph" w:styleId="ae">
    <w:name w:val="footer"/>
    <w:basedOn w:val="a"/>
    <w:link w:val="af"/>
    <w:uiPriority w:val="99"/>
    <w:unhideWhenUsed/>
    <w:rsid w:val="00AB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4A42"/>
  </w:style>
  <w:style w:type="paragraph" w:customStyle="1" w:styleId="10">
    <w:name w:val="Без интервала1"/>
    <w:rsid w:val="00BC67E8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  <w:style w:type="character" w:styleId="af0">
    <w:name w:val="annotation reference"/>
    <w:basedOn w:val="a0"/>
    <w:uiPriority w:val="99"/>
    <w:semiHidden/>
    <w:unhideWhenUsed/>
    <w:rsid w:val="00B002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02C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02C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02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02C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0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0DAE"/>
    <w:pPr>
      <w:ind w:left="720"/>
      <w:contextualSpacing/>
    </w:pPr>
  </w:style>
  <w:style w:type="paragraph" w:customStyle="1" w:styleId="c8">
    <w:name w:val="c8"/>
    <w:basedOn w:val="a"/>
    <w:rsid w:val="00660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0DAE"/>
  </w:style>
  <w:style w:type="character" w:customStyle="1" w:styleId="c18">
    <w:name w:val="c18"/>
    <w:basedOn w:val="a0"/>
    <w:rsid w:val="00660DAE"/>
  </w:style>
  <w:style w:type="table" w:styleId="a6">
    <w:name w:val="Table Grid"/>
    <w:basedOn w:val="a1"/>
    <w:uiPriority w:val="59"/>
    <w:rsid w:val="00660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660DA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6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0DA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773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FE476D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FE47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FE476D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B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B4A42"/>
  </w:style>
  <w:style w:type="paragraph" w:styleId="ae">
    <w:name w:val="footer"/>
    <w:basedOn w:val="a"/>
    <w:link w:val="af"/>
    <w:uiPriority w:val="99"/>
    <w:unhideWhenUsed/>
    <w:rsid w:val="00AB4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B4A42"/>
  </w:style>
  <w:style w:type="paragraph" w:customStyle="1" w:styleId="10">
    <w:name w:val="Без интервала1"/>
    <w:rsid w:val="00BC67E8"/>
    <w:pPr>
      <w:suppressAutoHyphens/>
      <w:spacing w:after="0" w:line="240" w:lineRule="auto"/>
      <w:jc w:val="both"/>
    </w:pPr>
    <w:rPr>
      <w:rFonts w:ascii="Calibri" w:eastAsia="Calibri" w:hAnsi="Calibri" w:cs="Tahoma"/>
      <w:bCs/>
      <w:color w:val="000000"/>
      <w:kern w:val="1"/>
      <w:sz w:val="28"/>
      <w:szCs w:val="24"/>
      <w:lang w:val="en-US" w:bidi="en-US"/>
    </w:rPr>
  </w:style>
  <w:style w:type="character" w:styleId="af0">
    <w:name w:val="annotation reference"/>
    <w:basedOn w:val="a0"/>
    <w:uiPriority w:val="99"/>
    <w:semiHidden/>
    <w:unhideWhenUsed/>
    <w:rsid w:val="00B002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02C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02C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02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02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FCB5F-7B28-4402-BF47-593BE9D2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PC-kalictratova-zam</dc:creator>
  <cp:lastModifiedBy>Алина</cp:lastModifiedBy>
  <cp:revision>3</cp:revision>
  <cp:lastPrinted>2021-09-04T08:56:00Z</cp:lastPrinted>
  <dcterms:created xsi:type="dcterms:W3CDTF">2021-09-04T09:06:00Z</dcterms:created>
  <dcterms:modified xsi:type="dcterms:W3CDTF">2021-09-20T11:08:00Z</dcterms:modified>
</cp:coreProperties>
</file>